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18" w:rsidRDefault="00611ABD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</w:rPr>
        <w:t>GÁVEA MACRO PLUS II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11ABD">
        <w:rPr>
          <w:rFonts w:ascii="Times New Roman" w:hAnsi="Times New Roman" w:cs="Times New Roman"/>
          <w:b/>
          <w:sz w:val="22"/>
        </w:rPr>
        <w:t>30.556.738/0001-09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Default="004A6218" w:rsidP="00B509AC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894B02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611ABD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819B7AB1771A489597E78A379A3642E9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inscrito(a)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5208316486A64EE0BA3B66B7DD954D22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 </w:t>
      </w:r>
      <w:r w:rsidR="006552ED" w:rsidRPr="00C57217">
        <w:rPr>
          <w:rFonts w:ascii="Times New Roman" w:hAnsi="Times New Roman" w:cs="Times New Roman"/>
          <w:sz w:val="22"/>
        </w:rPr>
        <w:t xml:space="preserve">(“Titular”) </w:t>
      </w:r>
      <w:r w:rsidR="00894B02" w:rsidRPr="00C57217">
        <w:rPr>
          <w:rFonts w:ascii="Times New Roman" w:hAnsi="Times New Roman" w:cs="Times New Roman"/>
          <w:sz w:val="22"/>
        </w:rPr>
        <w:t>e</w:t>
      </w:r>
      <w:r w:rsidR="008230CD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b/>
            <w:color w:val="000000" w:themeColor="text1"/>
            <w:sz w:val="22"/>
          </w:rPr>
          <w:id w:val="803893260"/>
          <w:placeholder>
            <w:docPart w:val="84FBD3C090844450B8F6A41D8371953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894B02" w:rsidRPr="00C57217">
        <w:rPr>
          <w:rFonts w:ascii="Times New Roman" w:hAnsi="Times New Roman" w:cs="Times New Roman"/>
          <w:sz w:val="22"/>
        </w:rPr>
        <w:t xml:space="preserve">, inscrito (a) no CPF/CNPJ n.º </w:t>
      </w:r>
      <w:sdt>
        <w:sdtPr>
          <w:rPr>
            <w:b/>
            <w:color w:val="000000" w:themeColor="text1"/>
            <w:sz w:val="22"/>
          </w:rPr>
          <w:id w:val="-2121292450"/>
          <w:placeholder>
            <w:docPart w:val="7C69E3B66F2645F9BA8AE0E34A2AD9EE"/>
          </w:placeholder>
          <w:showingPlcHdr/>
        </w:sdtPr>
        <w:sdtEndPr/>
        <w:sdtContent>
          <w:r w:rsidR="006A6BC3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FC0C7C" w:rsidRPr="00C57217">
        <w:rPr>
          <w:rFonts w:ascii="Times New Roman" w:hAnsi="Times New Roman" w:cs="Times New Roman"/>
          <w:sz w:val="22"/>
        </w:rPr>
        <w:t xml:space="preserve"> (“</w:t>
      </w:r>
      <w:r w:rsidR="00AF3434">
        <w:rPr>
          <w:rFonts w:ascii="Times New Roman" w:hAnsi="Times New Roman" w:cs="Times New Roman"/>
          <w:sz w:val="22"/>
        </w:rPr>
        <w:t>Co</w:t>
      </w:r>
      <w:r w:rsidR="009B4F44" w:rsidRPr="00C57217">
        <w:rPr>
          <w:rFonts w:ascii="Times New Roman" w:hAnsi="Times New Roman" w:cs="Times New Roman"/>
          <w:sz w:val="22"/>
        </w:rPr>
        <w:t>Titular</w:t>
      </w:r>
      <w:r w:rsidR="00FC0C7C" w:rsidRPr="00C57217">
        <w:rPr>
          <w:rFonts w:ascii="Times New Roman" w:hAnsi="Times New Roman" w:cs="Times New Roman"/>
          <w:sz w:val="22"/>
        </w:rPr>
        <w:t>”)</w:t>
      </w:r>
      <w:r w:rsidR="00894B02" w:rsidRPr="00C57217">
        <w:rPr>
          <w:rFonts w:ascii="Times New Roman" w:hAnsi="Times New Roman" w:cs="Times New Roman"/>
          <w:sz w:val="22"/>
        </w:rPr>
        <w:t xml:space="preserve">, pretendendo assumir a condição de </w:t>
      </w:r>
      <w:r w:rsidR="009B4F44" w:rsidRPr="00C57217">
        <w:rPr>
          <w:rFonts w:ascii="Times New Roman" w:hAnsi="Times New Roman" w:cs="Times New Roman"/>
          <w:sz w:val="22"/>
        </w:rPr>
        <w:t>C</w:t>
      </w:r>
      <w:r w:rsidR="00894B02" w:rsidRPr="00C57217">
        <w:rPr>
          <w:rFonts w:ascii="Times New Roman" w:hAnsi="Times New Roman" w:cs="Times New Roman"/>
          <w:sz w:val="22"/>
        </w:rPr>
        <w:t>otista</w:t>
      </w:r>
      <w:r w:rsidR="00FC0C7C" w:rsidRPr="00C57217">
        <w:rPr>
          <w:rFonts w:ascii="Times New Roman" w:hAnsi="Times New Roman" w:cs="Times New Roman"/>
          <w:sz w:val="22"/>
        </w:rPr>
        <w:t>(</w:t>
      </w:r>
      <w:r w:rsidR="00894B02" w:rsidRPr="00C57217">
        <w:rPr>
          <w:rFonts w:ascii="Times New Roman" w:hAnsi="Times New Roman" w:cs="Times New Roman"/>
          <w:sz w:val="22"/>
        </w:rPr>
        <w:t>s</w:t>
      </w:r>
      <w:r w:rsidR="00FC0C7C" w:rsidRPr="00C57217">
        <w:rPr>
          <w:rFonts w:ascii="Times New Roman" w:hAnsi="Times New Roman" w:cs="Times New Roman"/>
          <w:sz w:val="22"/>
        </w:rPr>
        <w:t>)</w:t>
      </w:r>
      <w:r w:rsidR="00894B02" w:rsidRPr="00C57217">
        <w:rPr>
          <w:rFonts w:ascii="Times New Roman" w:hAnsi="Times New Roman" w:cs="Times New Roman"/>
          <w:sz w:val="22"/>
        </w:rPr>
        <w:t xml:space="preserve"> do </w:t>
      </w:r>
      <w:r w:rsidR="00FC0C7C" w:rsidRPr="00C57217">
        <w:rPr>
          <w:rFonts w:ascii="Times New Roman" w:hAnsi="Times New Roman" w:cs="Times New Roman"/>
          <w:smallCaps/>
          <w:sz w:val="22"/>
        </w:rPr>
        <w:t>Fundo</w:t>
      </w:r>
      <w:r w:rsidR="008650D2" w:rsidRPr="00C57217">
        <w:rPr>
          <w:rFonts w:ascii="Times New Roman" w:hAnsi="Times New Roman" w:cs="Times New Roman"/>
          <w:sz w:val="22"/>
        </w:rPr>
        <w:t xml:space="preserve">, administrado pela </w:t>
      </w:r>
      <w:r w:rsidR="00FC0C7C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8650D2" w:rsidRPr="00C57217">
        <w:rPr>
          <w:rFonts w:ascii="Times New Roman" w:hAnsi="Times New Roman" w:cs="Times New Roman"/>
          <w:sz w:val="22"/>
        </w:rPr>
        <w:t xml:space="preserve">, </w:t>
      </w:r>
      <w:r w:rsidR="00BA7CAD" w:rsidRPr="00C57217">
        <w:rPr>
          <w:rFonts w:ascii="Times New Roman" w:hAnsi="Times New Roman" w:cs="Times New Roman"/>
          <w:sz w:val="22"/>
        </w:rPr>
        <w:t>venho</w:t>
      </w:r>
      <w:r w:rsidR="00894B02" w:rsidRPr="00C57217">
        <w:rPr>
          <w:rFonts w:ascii="Times New Roman" w:hAnsi="Times New Roman" w:cs="Times New Roman"/>
          <w:sz w:val="22"/>
        </w:rPr>
        <w:t xml:space="preserve">, pelo presente </w:t>
      </w:r>
      <w:r w:rsidR="00124F14" w:rsidRPr="00C57217">
        <w:rPr>
          <w:rFonts w:ascii="Times New Roman" w:hAnsi="Times New Roman" w:cs="Times New Roman"/>
          <w:sz w:val="22"/>
        </w:rPr>
        <w:t>I</w:t>
      </w:r>
      <w:r w:rsidR="00894B02" w:rsidRPr="00C57217">
        <w:rPr>
          <w:rFonts w:ascii="Times New Roman" w:hAnsi="Times New Roman" w:cs="Times New Roman"/>
          <w:sz w:val="22"/>
        </w:rPr>
        <w:t>nstrumento, manife</w:t>
      </w:r>
      <w:r w:rsidR="008650D2" w:rsidRPr="00C57217">
        <w:rPr>
          <w:rFonts w:ascii="Times New Roman" w:hAnsi="Times New Roman" w:cs="Times New Roman"/>
          <w:sz w:val="22"/>
        </w:rPr>
        <w:t>star expressamente a adesão ao R</w:t>
      </w:r>
      <w:r w:rsidR="00894B02" w:rsidRPr="00C57217">
        <w:rPr>
          <w:rFonts w:ascii="Times New Roman" w:hAnsi="Times New Roman" w:cs="Times New Roman"/>
          <w:sz w:val="22"/>
        </w:rPr>
        <w:t xml:space="preserve">egulamento do </w:t>
      </w:r>
      <w:r w:rsidR="006552ED" w:rsidRPr="00C57217">
        <w:rPr>
          <w:rFonts w:ascii="Times New Roman" w:hAnsi="Times New Roman" w:cs="Times New Roman"/>
          <w:smallCaps/>
          <w:sz w:val="22"/>
        </w:rPr>
        <w:t>Fundo</w:t>
      </w:r>
      <w:r w:rsidR="00894B02" w:rsidRPr="00C57217">
        <w:rPr>
          <w:rFonts w:ascii="Times New Roman" w:hAnsi="Times New Roman" w:cs="Times New Roman"/>
          <w:sz w:val="22"/>
        </w:rPr>
        <w:t xml:space="preserve">, </w:t>
      </w:r>
      <w:r w:rsidR="006D7F84" w:rsidRPr="00C57217">
        <w:rPr>
          <w:rFonts w:ascii="Times New Roman" w:hAnsi="Times New Roman" w:cs="Times New Roman"/>
          <w:sz w:val="22"/>
        </w:rPr>
        <w:t xml:space="preserve">e atestar </w:t>
      </w:r>
      <w:r w:rsidR="007767C8" w:rsidRPr="00C57217">
        <w:rPr>
          <w:rFonts w:ascii="Times New Roman" w:hAnsi="Times New Roman" w:cs="Times New Roman"/>
          <w:sz w:val="22"/>
        </w:rPr>
        <w:t>que previamente a assinatura do presente Termo de Adesão e Ciência de Risco</w:t>
      </w:r>
      <w:r w:rsidR="00894B02" w:rsidRPr="00C57217">
        <w:rPr>
          <w:rFonts w:ascii="Times New Roman" w:hAnsi="Times New Roman" w:cs="Times New Roman"/>
          <w:sz w:val="22"/>
        </w:rPr>
        <w:t>:</w:t>
      </w:r>
    </w:p>
    <w:p w:rsidR="00FC0C7C" w:rsidRPr="00C57217" w:rsidRDefault="00FC0C7C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7767C8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6D7F84" w:rsidRPr="00C57217">
        <w:rPr>
          <w:rFonts w:ascii="Times New Roman" w:hAnsi="Times New Roman" w:cs="Times New Roman"/>
          <w:sz w:val="22"/>
          <w:szCs w:val="22"/>
        </w:rPr>
        <w:t xml:space="preserve">eve acesso: </w:t>
      </w:r>
    </w:p>
    <w:p w:rsidR="006D7F84" w:rsidRPr="00C57217" w:rsidRDefault="006D7F84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6D7F84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A</w:t>
      </w:r>
      <w:r w:rsidR="009B4F44" w:rsidRPr="00C57217">
        <w:rPr>
          <w:rFonts w:ascii="Times New Roman" w:hAnsi="Times New Roman" w:cs="Times New Roman"/>
          <w:sz w:val="22"/>
          <w:szCs w:val="22"/>
        </w:rPr>
        <w:t>o intei</w:t>
      </w:r>
      <w:r w:rsidR="009C5319" w:rsidRPr="00C57217">
        <w:rPr>
          <w:rFonts w:ascii="Times New Roman" w:hAnsi="Times New Roman" w:cs="Times New Roman"/>
          <w:sz w:val="22"/>
          <w:szCs w:val="22"/>
        </w:rPr>
        <w:t>r</w:t>
      </w:r>
      <w:r w:rsidR="009B4F44" w:rsidRPr="00C57217">
        <w:rPr>
          <w:rFonts w:ascii="Times New Roman" w:hAnsi="Times New Roman" w:cs="Times New Roman"/>
          <w:sz w:val="22"/>
          <w:szCs w:val="22"/>
        </w:rPr>
        <w:t xml:space="preserve">o teor </w:t>
      </w:r>
      <w:r w:rsidR="001C0A09" w:rsidRPr="00C57217">
        <w:rPr>
          <w:rFonts w:ascii="Times New Roman" w:hAnsi="Times New Roman" w:cs="Times New Roman"/>
          <w:sz w:val="22"/>
          <w:szCs w:val="22"/>
        </w:rPr>
        <w:t xml:space="preserve">do Regulamento </w:t>
      </w:r>
      <w:r w:rsidR="009B4F44" w:rsidRPr="00C57217">
        <w:rPr>
          <w:rFonts w:ascii="Times New Roman" w:hAnsi="Times New Roman" w:cs="Times New Roman"/>
          <w:sz w:val="22"/>
          <w:szCs w:val="22"/>
        </w:rPr>
        <w:t>e do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Formulário de Informações Complementares do</w:t>
      </w:r>
      <w:r w:rsidR="00D35AA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FC0C7C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</w:t>
      </w:r>
      <w:r w:rsidR="006A7D95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c</w:t>
      </w:r>
      <w:r w:rsidR="002B1BE5" w:rsidRPr="00C57217">
        <w:rPr>
          <w:rFonts w:ascii="Times New Roman" w:hAnsi="Times New Roman" w:cs="Times New Roman"/>
          <w:sz w:val="22"/>
          <w:szCs w:val="22"/>
        </w:rPr>
        <w:t>onhece</w:t>
      </w:r>
      <w:r w:rsidR="009C5319" w:rsidRPr="00C57217">
        <w:rPr>
          <w:rFonts w:ascii="Times New Roman" w:hAnsi="Times New Roman" w:cs="Times New Roman"/>
          <w:sz w:val="22"/>
          <w:szCs w:val="22"/>
        </w:rPr>
        <w:t>(m)</w:t>
      </w:r>
      <w:r w:rsidR="002B1BE5" w:rsidRPr="00C57217">
        <w:rPr>
          <w:rFonts w:ascii="Times New Roman" w:hAnsi="Times New Roman" w:cs="Times New Roman"/>
          <w:sz w:val="22"/>
          <w:szCs w:val="22"/>
        </w:rPr>
        <w:t xml:space="preserve"> e </w:t>
      </w:r>
      <w:r w:rsidR="009C5319" w:rsidRPr="00C57217">
        <w:rPr>
          <w:rFonts w:ascii="Times New Roman" w:hAnsi="Times New Roman" w:cs="Times New Roman"/>
          <w:sz w:val="22"/>
          <w:szCs w:val="22"/>
        </w:rPr>
        <w:t>reconhece(m) como válida e obrigatória</w:t>
      </w:r>
      <w:r w:rsidR="00894B02" w:rsidRPr="00C57217">
        <w:rPr>
          <w:rFonts w:ascii="Times New Roman" w:hAnsi="Times New Roman" w:cs="Times New Roman"/>
          <w:sz w:val="22"/>
          <w:szCs w:val="22"/>
        </w:rPr>
        <w:t xml:space="preserve"> as suas normas, aderindo formalmente, nesse ato</w:t>
      </w:r>
      <w:r w:rsidR="009C5319" w:rsidRPr="00C57217">
        <w:rPr>
          <w:rFonts w:ascii="Times New Roman" w:hAnsi="Times New Roman" w:cs="Times New Roman"/>
          <w:sz w:val="22"/>
          <w:szCs w:val="22"/>
        </w:rPr>
        <w:t>, as suas disposições.</w:t>
      </w:r>
    </w:p>
    <w:p w:rsidR="009C5319" w:rsidRPr="00C57217" w:rsidRDefault="009C5319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7767C8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2B1BE5" w:rsidRPr="00C57217">
        <w:rPr>
          <w:rFonts w:ascii="Times New Roman" w:hAnsi="Times New Roman" w:cs="Times New Roman"/>
          <w:sz w:val="22"/>
          <w:szCs w:val="22"/>
        </w:rPr>
        <w:t>êm ciência</w:t>
      </w:r>
      <w:r w:rsidR="009E7C63" w:rsidRPr="00C57217">
        <w:rPr>
          <w:rFonts w:ascii="Times New Roman" w:hAnsi="Times New Roman" w:cs="Times New Roman"/>
          <w:sz w:val="22"/>
          <w:szCs w:val="22"/>
        </w:rPr>
        <w:t>:</w:t>
      </w:r>
    </w:p>
    <w:p w:rsidR="009E7C63" w:rsidRPr="00C57217" w:rsidRDefault="009E7C63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9E7C63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Que o </w:t>
      </w:r>
      <w:r w:rsidR="008678B0"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="008678B0"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</w:t>
      </w:r>
      <w:r w:rsidR="00337F65" w:rsidRPr="00C57217">
        <w:rPr>
          <w:rFonts w:ascii="Times New Roman" w:hAnsi="Times New Roman" w:cs="Times New Roman"/>
          <w:sz w:val="22"/>
          <w:szCs w:val="22"/>
        </w:rPr>
        <w:t>axa de juros;</w:t>
      </w:r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índices de preço; </w:t>
      </w:r>
    </w:p>
    <w:p w:rsidR="00533442" w:rsidRPr="00C57217" w:rsidRDefault="00337F65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índices de ações;</w:t>
      </w:r>
      <w:r w:rsidR="008678B0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derivativos</w:t>
      </w:r>
      <w:r w:rsidR="00337F65" w:rsidRPr="00C57217">
        <w:rPr>
          <w:rFonts w:ascii="Times New Roman" w:hAnsi="Times New Roman" w:cs="Times New Roman"/>
          <w:sz w:val="22"/>
          <w:szCs w:val="22"/>
        </w:rPr>
        <w:t>;</w:t>
      </w:r>
      <w:r w:rsidRPr="00C57217">
        <w:rPr>
          <w:rFonts w:ascii="Times New Roman" w:hAnsi="Times New Roman" w:cs="Times New Roman"/>
          <w:sz w:val="22"/>
          <w:szCs w:val="22"/>
        </w:rPr>
        <w:t xml:space="preserve"> e</w:t>
      </w:r>
      <w:r w:rsidR="00337F65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7316" w:rsidRPr="00C57217" w:rsidRDefault="008678B0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renda variáv</w:t>
      </w:r>
      <w:r w:rsidR="0064100C" w:rsidRPr="00C57217">
        <w:rPr>
          <w:rFonts w:ascii="Times New Roman" w:hAnsi="Times New Roman" w:cs="Times New Roman"/>
          <w:sz w:val="22"/>
          <w:szCs w:val="22"/>
        </w:rPr>
        <w:t>el.</w:t>
      </w:r>
    </w:p>
    <w:p w:rsidR="008678B0" w:rsidRPr="00C57217" w:rsidRDefault="008678B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78B0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Que o Fundo, de acordo com a política de investimento, poderá incorrer nos seguintes riscos: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533442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860141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de Mercado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Crédito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</w:t>
      </w:r>
      <w:r w:rsidRPr="00C57217">
        <w:rPr>
          <w:rFonts w:ascii="Times New Roman" w:hAnsi="Times New Roman" w:cs="Times New Roman"/>
          <w:sz w:val="22"/>
          <w:szCs w:val="22"/>
        </w:rPr>
        <w:t>Proveniente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do Uso </w:t>
      </w:r>
      <w:r w:rsidR="00860141" w:rsidRPr="00C57217">
        <w:rPr>
          <w:rFonts w:ascii="Times New Roman" w:hAnsi="Times New Roman" w:cs="Times New Roman"/>
          <w:sz w:val="22"/>
          <w:szCs w:val="22"/>
        </w:rPr>
        <w:t>de Derivativos</w:t>
      </w:r>
      <w:r w:rsidR="003B7407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7E0F4D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</w:t>
      </w:r>
      <w:r w:rsidR="00860141" w:rsidRPr="00C57217">
        <w:rPr>
          <w:rFonts w:ascii="Times New Roman" w:hAnsi="Times New Roman" w:cs="Times New Roman"/>
          <w:sz w:val="22"/>
          <w:szCs w:val="22"/>
        </w:rPr>
        <w:t xml:space="preserve"> de Liquidez</w:t>
      </w:r>
      <w:r w:rsidR="003B7407" w:rsidRPr="00C57217">
        <w:rPr>
          <w:rFonts w:ascii="Times New Roman" w:hAnsi="Times New Roman" w:cs="Times New Roman"/>
          <w:sz w:val="22"/>
          <w:szCs w:val="22"/>
        </w:rPr>
        <w:t>;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33442" w:rsidRPr="00C57217" w:rsidRDefault="002A6B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</w:t>
      </w:r>
      <w:r w:rsidR="00860141" w:rsidRPr="00C57217">
        <w:rPr>
          <w:rFonts w:ascii="Times New Roman" w:hAnsi="Times New Roman" w:cs="Times New Roman"/>
          <w:sz w:val="22"/>
          <w:szCs w:val="22"/>
        </w:rPr>
        <w:t>isco de Mercado Externo</w:t>
      </w:r>
      <w:r w:rsidR="004C513C" w:rsidRPr="00C5721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33442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e </w:t>
      </w:r>
    </w:p>
    <w:p w:rsidR="004C513C" w:rsidRPr="00C57217" w:rsidRDefault="004C513C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</w:t>
      </w:r>
      <w:r w:rsidR="003B79CE" w:rsidRPr="00C57217">
        <w:rPr>
          <w:rFonts w:ascii="Times New Roman" w:hAnsi="Times New Roman" w:cs="Times New Roman"/>
          <w:sz w:val="22"/>
          <w:szCs w:val="22"/>
        </w:rPr>
        <w:t>;</w:t>
      </w:r>
    </w:p>
    <w:p w:rsidR="003B79CE" w:rsidRPr="00C57217" w:rsidRDefault="003B79CE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D2B07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a significativa concentração em ativos financeiros de poucos emissores</w:t>
      </w:r>
      <w:r w:rsidR="003B79CE" w:rsidRPr="00C57217">
        <w:rPr>
          <w:rFonts w:ascii="Times New Roman" w:hAnsi="Times New Roman" w:cs="Times New Roman"/>
        </w:rPr>
        <w:t>, com os riscos daí decorrentes;</w:t>
      </w:r>
    </w:p>
    <w:p w:rsidR="00084C88" w:rsidRPr="00C57217" w:rsidRDefault="00084C88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C82D0C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</w:t>
      </w:r>
      <w:r w:rsidR="00CA646D">
        <w:rPr>
          <w:rFonts w:ascii="Times New Roman" w:hAnsi="Times New Roman" w:cs="Times New Roman"/>
        </w:rPr>
        <w:t>significativas</w:t>
      </w:r>
      <w:r w:rsidR="00110D44" w:rsidRPr="00C57217">
        <w:rPr>
          <w:rFonts w:ascii="Times New Roman" w:hAnsi="Times New Roman" w:cs="Times New Roman"/>
        </w:rPr>
        <w:t xml:space="preserve"> </w:t>
      </w:r>
      <w:r w:rsidR="00CA646D">
        <w:rPr>
          <w:rFonts w:ascii="Times New Roman" w:hAnsi="Times New Roman" w:cs="Times New Roman"/>
        </w:rPr>
        <w:t>d</w:t>
      </w:r>
      <w:r w:rsidR="00110D44" w:rsidRPr="00C57217">
        <w:rPr>
          <w:rFonts w:ascii="Times New Roman" w:hAnsi="Times New Roman" w:cs="Times New Roman"/>
        </w:rPr>
        <w:t>o capital investido</w:t>
      </w:r>
      <w:r w:rsidR="00015FAF" w:rsidRPr="00C57217">
        <w:rPr>
          <w:rFonts w:ascii="Times New Roman" w:hAnsi="Times New Roman" w:cs="Times New Roman"/>
          <w:smallCaps/>
        </w:rPr>
        <w:t>;</w:t>
      </w:r>
    </w:p>
    <w:p w:rsidR="00015FAF" w:rsidRDefault="00015FAF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A646D" w:rsidRDefault="00CA646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A646D" w:rsidRDefault="00CA646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</w:p>
    <w:p w:rsidR="004A6218" w:rsidRDefault="00611ABD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PLUS II FUNDO DE INVESTIMENTO EM COTAS DE FUNDOS DE INVESTIMENTO MULTIMERCADO</w:t>
      </w:r>
    </w:p>
    <w:p w:rsidR="004A6218" w:rsidRPr="00C57217" w:rsidRDefault="004A6218" w:rsidP="004A6218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611ABD">
        <w:rPr>
          <w:rFonts w:ascii="Times New Roman" w:hAnsi="Times New Roman" w:cs="Times New Roman"/>
          <w:b/>
          <w:sz w:val="22"/>
        </w:rPr>
        <w:t>30.556.738/0001-09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4A6218" w:rsidRDefault="004A6218" w:rsidP="00B509AC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F2DD5" w:rsidRPr="00C57217" w:rsidRDefault="001F2DD5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</w:t>
      </w:r>
      <w:r w:rsidR="002B1BE5" w:rsidRPr="00C57217">
        <w:rPr>
          <w:rFonts w:ascii="Times New Roman" w:hAnsi="Times New Roman" w:cs="Times New Roman"/>
        </w:rPr>
        <w:t>n</w:t>
      </w:r>
      <w:r w:rsidR="002923B7" w:rsidRPr="00C57217">
        <w:rPr>
          <w:rFonts w:ascii="Times New Roman" w:hAnsi="Times New Roman" w:cs="Times New Roman"/>
        </w:rPr>
        <w:t xml:space="preserve">ão há garantia </w:t>
      </w:r>
      <w:r w:rsidR="00B238F3" w:rsidRPr="00C57217">
        <w:rPr>
          <w:rFonts w:ascii="Times New Roman" w:hAnsi="Times New Roman" w:cs="Times New Roman"/>
        </w:rPr>
        <w:t xml:space="preserve">da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B238F3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Custodiante</w:t>
      </w:r>
      <w:r w:rsidR="00B238F3" w:rsidRPr="00C57217">
        <w:rPr>
          <w:rFonts w:ascii="Times New Roman" w:hAnsi="Times New Roman" w:cs="Times New Roman"/>
        </w:rPr>
        <w:t xml:space="preserve">, Fundo Garantidor de Créditos – FGC, ou de qualquer mecanismo de seguro </w:t>
      </w:r>
      <w:r w:rsidR="002923B7" w:rsidRPr="00C57217">
        <w:rPr>
          <w:rFonts w:ascii="Times New Roman" w:hAnsi="Times New Roman" w:cs="Times New Roman"/>
        </w:rPr>
        <w:t xml:space="preserve">contra eventuais perdas patrimoniais que possam ser incorridas pelo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454624" w:rsidRPr="00C57217">
        <w:rPr>
          <w:rFonts w:ascii="Times New Roman" w:hAnsi="Times New Roman" w:cs="Times New Roman"/>
          <w:smallCaps/>
        </w:rPr>
        <w:t xml:space="preserve">, </w:t>
      </w:r>
      <w:r w:rsidR="00454624" w:rsidRPr="00C57217">
        <w:rPr>
          <w:rFonts w:ascii="Times New Roman" w:hAnsi="Times New Roman" w:cs="Times New Roman"/>
        </w:rPr>
        <w:t>e consequentemente pelos Cotistas</w:t>
      </w:r>
      <w:r w:rsidR="002923B7" w:rsidRPr="00C57217">
        <w:rPr>
          <w:rFonts w:ascii="Times New Roman" w:hAnsi="Times New Roman" w:cs="Times New Roman"/>
        </w:rPr>
        <w:t xml:space="preserve">; </w:t>
      </w:r>
    </w:p>
    <w:p w:rsidR="00E217C0" w:rsidRPr="00C57217" w:rsidRDefault="00E217C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De que a</w:t>
      </w:r>
      <w:r w:rsidR="00C278CA" w:rsidRPr="00C57217">
        <w:rPr>
          <w:rFonts w:ascii="Times New Roman" w:hAnsi="Times New Roman" w:cs="Times New Roman"/>
        </w:rPr>
        <w:t xml:space="preserve"> concessão de registro para a venda de cotas deste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não implica, por parte da CVM, garantia de veracidade das informações prestadas ou de adequação do Regulamento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à legislação vigente ou julgamento sobre a qualidade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 xml:space="preserve">ou de sua </w:t>
      </w:r>
      <w:r w:rsidR="00B238F3" w:rsidRPr="00C57217">
        <w:rPr>
          <w:rFonts w:ascii="Times New Roman" w:hAnsi="Times New Roman" w:cs="Times New Roman"/>
          <w:smallCaps/>
        </w:rPr>
        <w:t>Administradora</w:t>
      </w:r>
      <w:r w:rsidR="00C278CA" w:rsidRPr="00C57217">
        <w:rPr>
          <w:rFonts w:ascii="Times New Roman" w:hAnsi="Times New Roman" w:cs="Times New Roman"/>
        </w:rPr>
        <w:t xml:space="preserve">, </w:t>
      </w:r>
      <w:r w:rsidR="00B238F3" w:rsidRPr="00C57217">
        <w:rPr>
          <w:rFonts w:ascii="Times New Roman" w:hAnsi="Times New Roman" w:cs="Times New Roman"/>
          <w:smallCaps/>
        </w:rPr>
        <w:t>Gestora</w:t>
      </w:r>
      <w:r w:rsidR="00000673" w:rsidRPr="00C57217">
        <w:rPr>
          <w:rFonts w:ascii="Times New Roman" w:hAnsi="Times New Roman" w:cs="Times New Roman"/>
          <w:smallCaps/>
        </w:rPr>
        <w:t>, Custodiante</w:t>
      </w:r>
      <w:r w:rsidR="00B238F3" w:rsidRPr="00C57217">
        <w:rPr>
          <w:rFonts w:ascii="Times New Roman" w:hAnsi="Times New Roman" w:cs="Times New Roman"/>
        </w:rPr>
        <w:t xml:space="preserve"> </w:t>
      </w:r>
      <w:r w:rsidR="00C278CA" w:rsidRPr="00C57217">
        <w:rPr>
          <w:rFonts w:ascii="Times New Roman" w:hAnsi="Times New Roman" w:cs="Times New Roman"/>
        </w:rPr>
        <w:t>e</w:t>
      </w:r>
      <w:r w:rsidR="003B79CE" w:rsidRPr="00C57217">
        <w:rPr>
          <w:rFonts w:ascii="Times New Roman" w:hAnsi="Times New Roman" w:cs="Times New Roman"/>
        </w:rPr>
        <w:t xml:space="preserve"> demais prestadoras de serviços; e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7A479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="009C5319" w:rsidRPr="00C57217">
        <w:rPr>
          <w:rFonts w:ascii="Times New Roman" w:hAnsi="Times New Roman" w:cs="Times New Roman"/>
          <w:smallCaps/>
        </w:rPr>
        <w:t>Fundo</w:t>
      </w:r>
      <w:r w:rsidR="009C5319" w:rsidRPr="00C57217">
        <w:rPr>
          <w:rFonts w:ascii="Times New Roman" w:hAnsi="Times New Roman" w:cs="Times New Roman"/>
        </w:rPr>
        <w:t xml:space="preserve"> </w:t>
      </w:r>
      <w:r w:rsidRPr="00C57217">
        <w:rPr>
          <w:rFonts w:ascii="Times New Roman" w:hAnsi="Times New Roman" w:cs="Times New Roman"/>
        </w:rPr>
        <w:t xml:space="preserve">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="003B79CE"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7A479E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7A479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as disposições da Lei 9613/98 (crimes de lavagem de dinheiro) e legislação complementar, estando cientes de que as operações em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fundos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de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investimento </w:t>
      </w:r>
      <w:r w:rsidR="00BF1AE9" w:rsidRPr="00C57217">
        <w:rPr>
          <w:rFonts w:ascii="Times New Roman" w:hAnsi="Times New Roman" w:cs="Times New Roman"/>
          <w:sz w:val="22"/>
          <w:szCs w:val="22"/>
        </w:rPr>
        <w:t xml:space="preserve">no mercado financeiro </w:t>
      </w:r>
      <w:r w:rsidR="00B238F3" w:rsidRPr="00C57217">
        <w:rPr>
          <w:rFonts w:ascii="Times New Roman" w:hAnsi="Times New Roman" w:cs="Times New Roman"/>
          <w:sz w:val="22"/>
          <w:szCs w:val="22"/>
        </w:rPr>
        <w:t xml:space="preserve">e de capitais </w:t>
      </w:r>
      <w:r w:rsidR="00BF1AE9" w:rsidRPr="00C57217">
        <w:rPr>
          <w:rFonts w:ascii="Times New Roman" w:hAnsi="Times New Roman" w:cs="Times New Roman"/>
          <w:sz w:val="22"/>
          <w:szCs w:val="22"/>
        </w:rPr>
        <w:t>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894B02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35AA1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9066D5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217C0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976EE1C383EC4E9885334F12E49A6898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="006C2287"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5443674F33084353812FC87316518562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988278C7A2EB4EE98F6DC875EE828661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6CB0BD555B6A4EE7B6F2E948232A6CE0"/>
          </w:placeholder>
          <w:showingPlcHdr/>
        </w:sdtPr>
        <w:sdtEndPr/>
        <w:sdtContent>
          <w:r w:rsidR="006A6BC3"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6C2287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6C2287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217C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AF3434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</w:t>
      </w:r>
      <w:r w:rsidR="00E217C0" w:rsidRPr="00C57217">
        <w:rPr>
          <w:rFonts w:ascii="Times New Roman" w:hAnsi="Times New Roman" w:cs="Times New Roman"/>
        </w:rPr>
        <w:t>Titular</w:t>
      </w:r>
    </w:p>
    <w:sectPr w:rsidR="00E217C0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10" w:rsidRDefault="00C01010" w:rsidP="00894B02">
      <w:r>
        <w:separator/>
      </w:r>
    </w:p>
  </w:endnote>
  <w:endnote w:type="continuationSeparator" w:id="0">
    <w:p w:rsidR="00C01010" w:rsidRDefault="00C01010" w:rsidP="008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6A6" w:rsidRDefault="002646A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>
    <w:pPr>
      <w:pStyle w:val="Rodap"/>
      <w:framePr w:wrap="around" w:vAnchor="text" w:hAnchor="margin" w:xAlign="right" w:y="1"/>
      <w:rPr>
        <w:rStyle w:val="Nmerodepgina"/>
      </w:rPr>
    </w:pPr>
  </w:p>
  <w:p w:rsidR="002646A6" w:rsidRDefault="002646A6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  de segunda a sexta-feira, exceto feriados, no horário das 08:00 as 18:00hs (horário de Brasília).</w:t>
    </w:r>
  </w:p>
  <w:p w:rsidR="002646A6" w:rsidRPr="00D238E8" w:rsidRDefault="002646A6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10" w:rsidRDefault="00C01010" w:rsidP="00894B02">
      <w:r>
        <w:separator/>
      </w:r>
    </w:p>
  </w:footnote>
  <w:footnote w:type="continuationSeparator" w:id="0">
    <w:p w:rsidR="00C01010" w:rsidRDefault="00C01010" w:rsidP="0089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A6" w:rsidRDefault="002646A6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2646A6" w:rsidTr="00B509AC">
      <w:tc>
        <w:tcPr>
          <w:tcW w:w="3369" w:type="dxa"/>
        </w:tcPr>
        <w:p w:rsidR="002646A6" w:rsidRDefault="002646A6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736C030" wp14:editId="3A77EA73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2646A6" w:rsidRDefault="002646A6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2646A6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2646A6" w:rsidRPr="008678B0" w:rsidRDefault="002646A6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2646A6" w:rsidRDefault="002646A6" w:rsidP="009C5319">
          <w:pPr>
            <w:pStyle w:val="Cabealho"/>
          </w:pPr>
        </w:p>
      </w:tc>
    </w:tr>
  </w:tbl>
  <w:p w:rsidR="002646A6" w:rsidRPr="00C95AEA" w:rsidRDefault="002646A6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02"/>
    <w:rsid w:val="00000673"/>
    <w:rsid w:val="00015FAF"/>
    <w:rsid w:val="00032542"/>
    <w:rsid w:val="0004057F"/>
    <w:rsid w:val="00046284"/>
    <w:rsid w:val="00047E15"/>
    <w:rsid w:val="00056745"/>
    <w:rsid w:val="00084C88"/>
    <w:rsid w:val="00093BDA"/>
    <w:rsid w:val="000D1624"/>
    <w:rsid w:val="000D73B2"/>
    <w:rsid w:val="000F3FFD"/>
    <w:rsid w:val="000F7232"/>
    <w:rsid w:val="000F7740"/>
    <w:rsid w:val="00110D44"/>
    <w:rsid w:val="00115EFD"/>
    <w:rsid w:val="0012497F"/>
    <w:rsid w:val="00124F14"/>
    <w:rsid w:val="00144B23"/>
    <w:rsid w:val="00152A74"/>
    <w:rsid w:val="00167ABF"/>
    <w:rsid w:val="00182824"/>
    <w:rsid w:val="00190E41"/>
    <w:rsid w:val="00197A57"/>
    <w:rsid w:val="001A5AA8"/>
    <w:rsid w:val="001C0A09"/>
    <w:rsid w:val="001C2E4A"/>
    <w:rsid w:val="001D5338"/>
    <w:rsid w:val="001D5980"/>
    <w:rsid w:val="001F0D49"/>
    <w:rsid w:val="001F2DD5"/>
    <w:rsid w:val="00217F61"/>
    <w:rsid w:val="002374AC"/>
    <w:rsid w:val="002549D5"/>
    <w:rsid w:val="002646A6"/>
    <w:rsid w:val="002923B7"/>
    <w:rsid w:val="002A6B3C"/>
    <w:rsid w:val="002B103B"/>
    <w:rsid w:val="002B1BE5"/>
    <w:rsid w:val="002B7019"/>
    <w:rsid w:val="002C0951"/>
    <w:rsid w:val="003058DD"/>
    <w:rsid w:val="00316E94"/>
    <w:rsid w:val="00334191"/>
    <w:rsid w:val="00334498"/>
    <w:rsid w:val="00337F65"/>
    <w:rsid w:val="00357494"/>
    <w:rsid w:val="00376808"/>
    <w:rsid w:val="0038163C"/>
    <w:rsid w:val="003B7407"/>
    <w:rsid w:val="003B79CE"/>
    <w:rsid w:val="003C3445"/>
    <w:rsid w:val="003D02EC"/>
    <w:rsid w:val="003D4D0A"/>
    <w:rsid w:val="003D7D5E"/>
    <w:rsid w:val="003F6E12"/>
    <w:rsid w:val="00402FAE"/>
    <w:rsid w:val="00421F58"/>
    <w:rsid w:val="00447A62"/>
    <w:rsid w:val="00454624"/>
    <w:rsid w:val="004713C6"/>
    <w:rsid w:val="0048138A"/>
    <w:rsid w:val="004A45B8"/>
    <w:rsid w:val="004A6218"/>
    <w:rsid w:val="004C3303"/>
    <w:rsid w:val="004C513C"/>
    <w:rsid w:val="00514494"/>
    <w:rsid w:val="00531D08"/>
    <w:rsid w:val="00533442"/>
    <w:rsid w:val="005452AA"/>
    <w:rsid w:val="005664F4"/>
    <w:rsid w:val="00583187"/>
    <w:rsid w:val="005B4BE1"/>
    <w:rsid w:val="005F1240"/>
    <w:rsid w:val="005F1FBD"/>
    <w:rsid w:val="00611ABD"/>
    <w:rsid w:val="00616E25"/>
    <w:rsid w:val="006213C0"/>
    <w:rsid w:val="00624099"/>
    <w:rsid w:val="00636EB3"/>
    <w:rsid w:val="0064100C"/>
    <w:rsid w:val="006455D7"/>
    <w:rsid w:val="00654FF7"/>
    <w:rsid w:val="006552ED"/>
    <w:rsid w:val="00660C56"/>
    <w:rsid w:val="006627B9"/>
    <w:rsid w:val="006754B3"/>
    <w:rsid w:val="00691FCF"/>
    <w:rsid w:val="00697316"/>
    <w:rsid w:val="006A6BC3"/>
    <w:rsid w:val="006A7D95"/>
    <w:rsid w:val="006C2287"/>
    <w:rsid w:val="006D7F84"/>
    <w:rsid w:val="006E3FA6"/>
    <w:rsid w:val="006F4DE5"/>
    <w:rsid w:val="006F524A"/>
    <w:rsid w:val="007335CC"/>
    <w:rsid w:val="0075178C"/>
    <w:rsid w:val="00755E50"/>
    <w:rsid w:val="0076360A"/>
    <w:rsid w:val="00774C01"/>
    <w:rsid w:val="00775106"/>
    <w:rsid w:val="007767C8"/>
    <w:rsid w:val="00787364"/>
    <w:rsid w:val="007A201B"/>
    <w:rsid w:val="007A479E"/>
    <w:rsid w:val="007C3295"/>
    <w:rsid w:val="007E0F4D"/>
    <w:rsid w:val="007F69E2"/>
    <w:rsid w:val="00811BE4"/>
    <w:rsid w:val="00815A14"/>
    <w:rsid w:val="00821666"/>
    <w:rsid w:val="008230CD"/>
    <w:rsid w:val="00860141"/>
    <w:rsid w:val="008650D2"/>
    <w:rsid w:val="008678B0"/>
    <w:rsid w:val="00872E0D"/>
    <w:rsid w:val="00894B02"/>
    <w:rsid w:val="008C6FF1"/>
    <w:rsid w:val="008D20D3"/>
    <w:rsid w:val="008E6A54"/>
    <w:rsid w:val="009066D5"/>
    <w:rsid w:val="00907590"/>
    <w:rsid w:val="0091486C"/>
    <w:rsid w:val="00926B4B"/>
    <w:rsid w:val="00943A08"/>
    <w:rsid w:val="009456DC"/>
    <w:rsid w:val="009658D0"/>
    <w:rsid w:val="009B29BF"/>
    <w:rsid w:val="009B4F44"/>
    <w:rsid w:val="009C5319"/>
    <w:rsid w:val="009C7A5C"/>
    <w:rsid w:val="009E7C63"/>
    <w:rsid w:val="00A01C17"/>
    <w:rsid w:val="00A22348"/>
    <w:rsid w:val="00A56C94"/>
    <w:rsid w:val="00AB08A8"/>
    <w:rsid w:val="00AC2E2C"/>
    <w:rsid w:val="00AF3434"/>
    <w:rsid w:val="00B238F3"/>
    <w:rsid w:val="00B27424"/>
    <w:rsid w:val="00B30225"/>
    <w:rsid w:val="00B37EBA"/>
    <w:rsid w:val="00B509AC"/>
    <w:rsid w:val="00B84083"/>
    <w:rsid w:val="00B92341"/>
    <w:rsid w:val="00BA7CAD"/>
    <w:rsid w:val="00BD1195"/>
    <w:rsid w:val="00BF1AE9"/>
    <w:rsid w:val="00BF2AC5"/>
    <w:rsid w:val="00C01010"/>
    <w:rsid w:val="00C1483D"/>
    <w:rsid w:val="00C278CA"/>
    <w:rsid w:val="00C32D52"/>
    <w:rsid w:val="00C57217"/>
    <w:rsid w:val="00C72A1A"/>
    <w:rsid w:val="00C82D0C"/>
    <w:rsid w:val="00C95AEA"/>
    <w:rsid w:val="00CA646D"/>
    <w:rsid w:val="00CF19DE"/>
    <w:rsid w:val="00D01D75"/>
    <w:rsid w:val="00D14767"/>
    <w:rsid w:val="00D225D5"/>
    <w:rsid w:val="00D32591"/>
    <w:rsid w:val="00D35AA1"/>
    <w:rsid w:val="00D43F2A"/>
    <w:rsid w:val="00D92EB1"/>
    <w:rsid w:val="00E217C0"/>
    <w:rsid w:val="00E30CEC"/>
    <w:rsid w:val="00E31DD4"/>
    <w:rsid w:val="00E4294A"/>
    <w:rsid w:val="00E451D9"/>
    <w:rsid w:val="00EB6E57"/>
    <w:rsid w:val="00EC19C2"/>
    <w:rsid w:val="00ED2B07"/>
    <w:rsid w:val="00EE3E01"/>
    <w:rsid w:val="00F00776"/>
    <w:rsid w:val="00F07572"/>
    <w:rsid w:val="00F23B77"/>
    <w:rsid w:val="00F3483C"/>
    <w:rsid w:val="00F47D08"/>
    <w:rsid w:val="00F62426"/>
    <w:rsid w:val="00F73AB3"/>
    <w:rsid w:val="00F75C70"/>
    <w:rsid w:val="00F76891"/>
    <w:rsid w:val="00FC0C7C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9B7AB1771A489597E78A379A364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2E41F-5A55-45CB-ADE6-722CE977F510}"/>
      </w:docPartPr>
      <w:docPartBody>
        <w:p w:rsidR="00DE3BD8" w:rsidRDefault="00204F1E" w:rsidP="00204F1E">
          <w:pPr>
            <w:pStyle w:val="819B7AB1771A489597E78A379A3642E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08316486A64EE0BA3B66B7DD954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270F5-A12E-4834-BA76-D22A0F259C67}"/>
      </w:docPartPr>
      <w:docPartBody>
        <w:p w:rsidR="00DE3BD8" w:rsidRDefault="00204F1E" w:rsidP="00204F1E">
          <w:pPr>
            <w:pStyle w:val="5208316486A64EE0BA3B66B7DD954D2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FBD3C090844450B8F6A41D83719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03250-D0A3-4D4D-9115-791EC8D3838A}"/>
      </w:docPartPr>
      <w:docPartBody>
        <w:p w:rsidR="00DE3BD8" w:rsidRDefault="00204F1E" w:rsidP="00204F1E">
          <w:pPr>
            <w:pStyle w:val="84FBD3C090844450B8F6A41D8371953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69E3B66F2645F9BA8AE0E34A2AD9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C0A5CA-9B80-4211-9A6E-DD8100078104}"/>
      </w:docPartPr>
      <w:docPartBody>
        <w:p w:rsidR="00DE3BD8" w:rsidRDefault="00204F1E" w:rsidP="00204F1E">
          <w:pPr>
            <w:pStyle w:val="7C69E3B66F2645F9BA8AE0E34A2AD9EE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76EE1C383EC4E9885334F12E49A6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8D393-13BA-492E-BC6E-461168730876}"/>
      </w:docPartPr>
      <w:docPartBody>
        <w:p w:rsidR="00DE3BD8" w:rsidRDefault="00204F1E" w:rsidP="00204F1E">
          <w:pPr>
            <w:pStyle w:val="976EE1C383EC4E9885334F12E49A689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43674F33084353812FC87316518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1132D4-EDD8-47FD-9FCC-C27293BAEBEF}"/>
      </w:docPartPr>
      <w:docPartBody>
        <w:p w:rsidR="00DE3BD8" w:rsidRDefault="00204F1E" w:rsidP="00204F1E">
          <w:pPr>
            <w:pStyle w:val="5443674F33084353812FC8731651856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278C7A2EB4EE98F6DC875EE8286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2CF8D-E167-436D-B731-704E85EDD36F}"/>
      </w:docPartPr>
      <w:docPartBody>
        <w:p w:rsidR="00DE3BD8" w:rsidRDefault="00204F1E" w:rsidP="00204F1E">
          <w:pPr>
            <w:pStyle w:val="988278C7A2EB4EE98F6DC875EE828661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CB0BD555B6A4EE7B6F2E948232A6C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0A06D-9B74-408A-B291-6E572C90DE65}"/>
      </w:docPartPr>
      <w:docPartBody>
        <w:p w:rsidR="00DE3BD8" w:rsidRDefault="00204F1E" w:rsidP="00204F1E">
          <w:pPr>
            <w:pStyle w:val="6CB0BD555B6A4EE7B6F2E948232A6CE0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E"/>
    <w:rsid w:val="000C201A"/>
    <w:rsid w:val="00204F1E"/>
    <w:rsid w:val="00D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04F1E"/>
  </w:style>
  <w:style w:type="paragraph" w:customStyle="1" w:styleId="819B7AB1771A489597E78A379A3642E9">
    <w:name w:val="819B7AB1771A489597E78A379A3642E9"/>
    <w:rsid w:val="00204F1E"/>
  </w:style>
  <w:style w:type="paragraph" w:customStyle="1" w:styleId="5208316486A64EE0BA3B66B7DD954D22">
    <w:name w:val="5208316486A64EE0BA3B66B7DD954D22"/>
    <w:rsid w:val="00204F1E"/>
  </w:style>
  <w:style w:type="paragraph" w:customStyle="1" w:styleId="84FBD3C090844450B8F6A41D8371953E">
    <w:name w:val="84FBD3C090844450B8F6A41D8371953E"/>
    <w:rsid w:val="00204F1E"/>
  </w:style>
  <w:style w:type="paragraph" w:customStyle="1" w:styleId="7C69E3B66F2645F9BA8AE0E34A2AD9EE">
    <w:name w:val="7C69E3B66F2645F9BA8AE0E34A2AD9EE"/>
    <w:rsid w:val="00204F1E"/>
  </w:style>
  <w:style w:type="paragraph" w:customStyle="1" w:styleId="976EE1C383EC4E9885334F12E49A6898">
    <w:name w:val="976EE1C383EC4E9885334F12E49A6898"/>
    <w:rsid w:val="00204F1E"/>
  </w:style>
  <w:style w:type="paragraph" w:customStyle="1" w:styleId="5443674F33084353812FC87316518562">
    <w:name w:val="5443674F33084353812FC87316518562"/>
    <w:rsid w:val="00204F1E"/>
  </w:style>
  <w:style w:type="paragraph" w:customStyle="1" w:styleId="988278C7A2EB4EE98F6DC875EE828661">
    <w:name w:val="988278C7A2EB4EE98F6DC875EE828661"/>
    <w:rsid w:val="00204F1E"/>
  </w:style>
  <w:style w:type="paragraph" w:customStyle="1" w:styleId="6CB0BD555B6A4EE7B6F2E948232A6CE0">
    <w:name w:val="6CB0BD555B6A4EE7B6F2E948232A6CE0"/>
    <w:rsid w:val="0020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72E7-4377-488B-9CBD-C06D6B24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Pereira de Souza</dc:creator>
  <cp:lastModifiedBy>ANDRE DE ASSIS GARCIA</cp:lastModifiedBy>
  <cp:revision>2</cp:revision>
  <cp:lastPrinted>2015-10-01T14:01:00Z</cp:lastPrinted>
  <dcterms:created xsi:type="dcterms:W3CDTF">2018-09-14T18:12:00Z</dcterms:created>
  <dcterms:modified xsi:type="dcterms:W3CDTF">2018-09-14T18:12:00Z</dcterms:modified>
</cp:coreProperties>
</file>